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ato" w:cs="Lato" w:eastAsia="Lato" w:hAnsi="Lato"/>
          <w:b w:val="1"/>
          <w:color w:val="4a86e8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color w:val="4a86e8"/>
          <w:sz w:val="30"/>
          <w:szCs w:val="30"/>
          <w:rtl w:val="0"/>
        </w:rPr>
        <w:t xml:space="preserve">Упознај Литванију  уз рад са децом!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Желиш да допринесеш квалитетном образовању и да упознаш нову културу? На правом си месту!</w:t>
      </w:r>
    </w:p>
    <w:p w:rsidR="00000000" w:rsidDel="00000000" w:rsidP="00000000" w:rsidRDefault="00000000" w:rsidRPr="00000000" w14:paraId="00000004">
      <w:pPr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AIESEC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ти пружа јединствену прилику да кроз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шестонедељни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летњи камп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у главном граду Литваније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оствариш своје жеље, развијеш способности и опробаш се у најлепшој улози - улози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учитеља, и то енглеског језика!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Твој дан ће бити испуњен осмехом, игром и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едукацијом деце узраста од 3 до 12 година.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Имаћеш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обезбеђен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смештај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и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оброк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Оно што ћеш добити за узврат је срећа, захвалност и пре свега једно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ново и незаборавно искуство!</w:t>
      </w:r>
    </w:p>
    <w:p w:rsidR="00000000" w:rsidDel="00000000" w:rsidP="00000000" w:rsidRDefault="00000000" w:rsidRPr="00000000" w14:paraId="00000008">
      <w:pPr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Изађи из своје зоне комфора и научи да гледаш свет и себе другим очима - очима особе која доприноси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глобалном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образовању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на креативан и квалитетан начин.  Prijavi se </w:t>
      </w:r>
      <w:hyperlink r:id="rId6">
        <w:r w:rsidDel="00000000" w:rsidR="00000000" w:rsidRPr="00000000">
          <w:rPr>
            <w:rFonts w:ascii="Lato" w:cs="Lato" w:eastAsia="Lato" w:hAnsi="Lato"/>
            <w:color w:val="1155cc"/>
            <w:sz w:val="24"/>
            <w:szCs w:val="24"/>
            <w:u w:val="single"/>
            <w:rtl w:val="0"/>
          </w:rPr>
          <w:t xml:space="preserve">ovde</w:t>
        </w:r>
      </w:hyperlink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00A">
      <w:pPr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Lato" w:cs="Lato" w:eastAsia="Lato" w:hAnsi="Lato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Буди појединац који мења свет, да не би свет променио тебе!</w:t>
      </w:r>
    </w:p>
    <w:p w:rsidR="00000000" w:rsidDel="00000000" w:rsidP="00000000" w:rsidRDefault="00000000" w:rsidRPr="00000000" w14:paraId="0000000C">
      <w:pPr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</w:rPr>
        <w:drawing>
          <wp:inline distB="114300" distT="114300" distL="114300" distR="114300">
            <wp:extent cx="3052763" cy="203283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52763" cy="2032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Виљнус је главни и највећи град  Литваније. Наполеон је овај град назвао Јерусалим Севера. Виљнус важи за град са импресивном архитектуром и дугом традицијом. </w:t>
      </w:r>
    </w:p>
    <w:p w:rsidR="00000000" w:rsidDel="00000000" w:rsidP="00000000" w:rsidRDefault="00000000" w:rsidRPr="00000000" w14:paraId="00000010">
      <w:pPr>
        <w:widowControl w:val="0"/>
        <w:spacing w:after="240" w:before="240" w:lineRule="auto"/>
        <w:jc w:val="both"/>
        <w:rPr>
          <w:rFonts w:ascii="Lato" w:cs="Lato" w:eastAsia="Lato" w:hAnsi="Lato"/>
          <w:b w:val="1"/>
          <w:i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Шта је </w:t>
      </w:r>
      <w:r w:rsidDel="00000000" w:rsidR="00000000" w:rsidRPr="00000000">
        <w:rPr>
          <w:rFonts w:ascii="Lato" w:cs="Lato" w:eastAsia="Lato" w:hAnsi="Lato"/>
          <w:b w:val="1"/>
          <w:i w:val="1"/>
          <w:sz w:val="28"/>
          <w:szCs w:val="28"/>
          <w:rtl w:val="0"/>
        </w:rPr>
        <w:t xml:space="preserve">AIESEC</w:t>
      </w: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ind w:right="335.9999999999991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AIESEC је глобална мрежа студената која развија лидерски потенцијал младих и позитивно утиче на друштво. Присуством у преко 120 земаља света, AIESEC представља највећу организацију вођену од стране студената. Својим програмима интернационалних пракси и организацијом едукативних и друштвено одговорних пројеката, AIESEC пружа младима јединствену могућност за лични и професионални развој.</w:t>
      </w:r>
    </w:p>
    <w:p w:rsidR="00000000" w:rsidDel="00000000" w:rsidP="00000000" w:rsidRDefault="00000000" w:rsidRPr="00000000" w14:paraId="00000012">
      <w:pPr>
        <w:widowControl w:val="0"/>
        <w:ind w:right="335.9999999999991"/>
        <w:jc w:val="both"/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                                </w:t>
      </w:r>
    </w:p>
    <w:p w:rsidR="00000000" w:rsidDel="00000000" w:rsidP="00000000" w:rsidRDefault="00000000" w:rsidRPr="00000000" w14:paraId="00000014">
      <w:pPr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                                              </w:t>
      </w:r>
    </w:p>
    <w:p w:rsidR="00000000" w:rsidDel="00000000" w:rsidP="00000000" w:rsidRDefault="00000000" w:rsidRPr="00000000" w14:paraId="00000015">
      <w:pPr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Lato" w:cs="Lato" w:eastAsia="Lato" w:hAnsi="Lato"/>
          <w:color w:val="4a86e8"/>
          <w:sz w:val="34"/>
          <w:szCs w:val="3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e/1FAIpQLSfzZc4MBEcmp66lpp-fCO_wwIq87qfrXoZf43cjc9moMHKySQ/viewform" TargetMode="Externa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